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827A" w14:textId="77777777" w:rsidR="00DD341F" w:rsidRDefault="00DD341F" w:rsidP="00DD34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49CFCC0" w14:textId="0037DAA1" w:rsidR="00DD341F" w:rsidRDefault="00DD341F" w:rsidP="00DD34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D341F">
        <w:rPr>
          <w:rFonts w:ascii="Times New Roman" w:hAnsi="Times New Roman" w:cs="Times New Roman"/>
          <w:b/>
          <w:bCs/>
          <w:sz w:val="28"/>
          <w:szCs w:val="28"/>
        </w:rPr>
        <w:br/>
        <w:t>INFORMACJA DOTYCZĄCA NABOR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DD341F">
        <w:rPr>
          <w:rFonts w:ascii="Times New Roman" w:hAnsi="Times New Roman" w:cs="Times New Roman"/>
          <w:b/>
          <w:bCs/>
          <w:sz w:val="28"/>
          <w:szCs w:val="28"/>
        </w:rPr>
        <w:t xml:space="preserve"> WNIOSKÓW W RAMACH INWESTYCJI SIM LUBELSKIE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D341F">
        <w:rPr>
          <w:rFonts w:ascii="Times New Roman" w:hAnsi="Times New Roman" w:cs="Times New Roman"/>
          <w:b/>
          <w:bCs/>
        </w:rPr>
        <w:t>Lublin, 1</w:t>
      </w:r>
      <w:r w:rsidR="005D15BC">
        <w:rPr>
          <w:rFonts w:ascii="Times New Roman" w:hAnsi="Times New Roman" w:cs="Times New Roman"/>
          <w:b/>
          <w:bCs/>
        </w:rPr>
        <w:t>8</w:t>
      </w:r>
      <w:r w:rsidRPr="00DD341F">
        <w:rPr>
          <w:rFonts w:ascii="Times New Roman" w:hAnsi="Times New Roman" w:cs="Times New Roman"/>
          <w:b/>
          <w:bCs/>
        </w:rPr>
        <w:t>.09.2023 r.</w:t>
      </w:r>
    </w:p>
    <w:p w14:paraId="3E022A5C" w14:textId="77777777" w:rsidR="00DD341F" w:rsidRDefault="00DD341F" w:rsidP="00DD34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471E69F" w14:textId="77777777" w:rsidR="00DD341F" w:rsidRDefault="00DD341F" w:rsidP="00DD34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2702905" w14:textId="77777777" w:rsidR="00DD341F" w:rsidRDefault="00DD341F" w:rsidP="00DD34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0184A8F" w14:textId="77777777" w:rsidR="00DD341F" w:rsidRDefault="00DD341F" w:rsidP="00DD34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A5DE308" w14:textId="77777777" w:rsidR="00DD341F" w:rsidRDefault="00DD341F" w:rsidP="00DD34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913CA7B" w14:textId="77777777" w:rsidR="00DD341F" w:rsidRDefault="00DD341F" w:rsidP="00DD34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32A1DE5" w14:textId="77777777" w:rsidR="00DD341F" w:rsidRDefault="00DD341F" w:rsidP="00DD34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1F2ADB7" w14:textId="77777777" w:rsidR="00DD341F" w:rsidRDefault="00DD341F" w:rsidP="00DD34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0D513ED" w14:textId="77777777" w:rsidR="00DD341F" w:rsidRDefault="00DD341F" w:rsidP="00DD34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1686F88" wp14:editId="35988554">
            <wp:extent cx="1617657" cy="1180433"/>
            <wp:effectExtent l="0" t="0" r="0" b="0"/>
            <wp:docPr id="1482057357" name="Obraz 1" descr="Obraz zawierający Grafika, Czcionka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57357" name="Obraz 1" descr="Obraz zawierający Grafika, Czcionka, projekt graficzny,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825" cy="119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DC164" w14:textId="39897C16" w:rsidR="000967CD" w:rsidRPr="00DD341F" w:rsidRDefault="001F3CEA" w:rsidP="00DD34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8B1">
        <w:rPr>
          <w:rFonts w:ascii="Times New Roman" w:hAnsi="Times New Roman" w:cs="Times New Roman"/>
          <w:b/>
          <w:bCs/>
          <w:sz w:val="24"/>
          <w:szCs w:val="24"/>
        </w:rPr>
        <w:lastRenderedPageBreak/>
        <w:t>SIM Lubelskie</w:t>
      </w:r>
      <w:r w:rsidRPr="00F658B1">
        <w:rPr>
          <w:rFonts w:ascii="Times New Roman" w:hAnsi="Times New Roman" w:cs="Times New Roman"/>
          <w:sz w:val="24"/>
          <w:szCs w:val="24"/>
        </w:rPr>
        <w:t xml:space="preserve"> – Społeczna Inicjatywa Mieszkaniowa, założeniem działalności spółki jest zaspokajanie potrzeb mieszkaniowych, dzięki najmowi z umiarkowanym czynszem. Program kierowany jest do osób nieposiadających zdolności kredytowej, ale mających wystarczające </w:t>
      </w:r>
      <w:r w:rsidR="00DD341F" w:rsidRPr="00F658B1">
        <w:rPr>
          <w:rFonts w:ascii="Times New Roman" w:hAnsi="Times New Roman" w:cs="Times New Roman"/>
          <w:sz w:val="24"/>
          <w:szCs w:val="24"/>
        </w:rPr>
        <w:t>dochody aby</w:t>
      </w:r>
      <w:r w:rsidRPr="00F658B1">
        <w:rPr>
          <w:rFonts w:ascii="Times New Roman" w:hAnsi="Times New Roman" w:cs="Times New Roman"/>
          <w:sz w:val="24"/>
          <w:szCs w:val="24"/>
        </w:rPr>
        <w:t xml:space="preserve"> wynajmować mieszkanie. Program zakłada wynajem mieszkań przez zainteresowany osoby, z możliwością dojścia do własności już po 15 latach. </w:t>
      </w:r>
    </w:p>
    <w:p w14:paraId="2EEB35A5" w14:textId="77777777" w:rsidR="003B250B" w:rsidRPr="00D35175" w:rsidRDefault="003B250B" w:rsidP="002F56B5">
      <w:pPr>
        <w:pStyle w:val="Akapitzlist1"/>
        <w:tabs>
          <w:tab w:val="left" w:pos="0"/>
          <w:tab w:val="left" w:pos="284"/>
        </w:tabs>
        <w:spacing w:line="360" w:lineRule="auto"/>
        <w:ind w:left="0" w:right="-431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376755" w14:textId="7C3DA249" w:rsidR="001F3CEA" w:rsidRDefault="00280760" w:rsidP="00F658B1">
      <w:pPr>
        <w:spacing w:line="360" w:lineRule="auto"/>
      </w:pPr>
      <w:r>
        <w:t>Od wniosku do odebrania kluczy.</w:t>
      </w:r>
    </w:p>
    <w:p w14:paraId="08CE601B" w14:textId="62528E96" w:rsidR="00F658B1" w:rsidRPr="00F658B1" w:rsidRDefault="00280760" w:rsidP="00F658B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8B1">
        <w:rPr>
          <w:rFonts w:ascii="Times New Roman" w:hAnsi="Times New Roman" w:cs="Times New Roman"/>
          <w:b/>
          <w:bCs/>
          <w:sz w:val="24"/>
          <w:szCs w:val="24"/>
        </w:rPr>
        <w:t>Złóż wniosek o zawarcie umowy najmu lokalu mieszkalnego.</w:t>
      </w:r>
    </w:p>
    <w:p w14:paraId="5219367C" w14:textId="77777777" w:rsidR="00F658B1" w:rsidRPr="00F658B1" w:rsidRDefault="00F658B1" w:rsidP="00F658B1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B9855E4" w14:textId="6F85C79F" w:rsidR="00280760" w:rsidRDefault="00280760" w:rsidP="0028076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wniosku w urzędzie przez najemcę w wyznaczonym do tego miejscu. Najemca składa wypełniony wniosek wraz z wymaganymi załącznikami. </w:t>
      </w:r>
      <w:r w:rsidR="00111018">
        <w:rPr>
          <w:rFonts w:ascii="Times New Roman" w:hAnsi="Times New Roman" w:cs="Times New Roman"/>
          <w:sz w:val="24"/>
          <w:szCs w:val="24"/>
        </w:rPr>
        <w:t xml:space="preserve">Posiadamy </w:t>
      </w:r>
      <w:r>
        <w:rPr>
          <w:rFonts w:ascii="Times New Roman" w:hAnsi="Times New Roman" w:cs="Times New Roman"/>
          <w:sz w:val="24"/>
          <w:szCs w:val="24"/>
        </w:rPr>
        <w:t>obowiązk</w:t>
      </w:r>
      <w:r w:rsidR="002D0658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załączniki, które stanowią kryteria ustawowe oraz oświadczenia, które najemca musi dołączyć zgodnie z wybranymi dodatkowymi kryteriami. </w:t>
      </w:r>
      <w:r w:rsidR="00111018">
        <w:rPr>
          <w:rFonts w:ascii="Times New Roman" w:hAnsi="Times New Roman" w:cs="Times New Roman"/>
          <w:sz w:val="24"/>
          <w:szCs w:val="24"/>
        </w:rPr>
        <w:t xml:space="preserve">Wniosek musi być ostemplowany datą i godziną złożenia. </w:t>
      </w:r>
    </w:p>
    <w:p w14:paraId="5633A560" w14:textId="77777777" w:rsidR="00F658B1" w:rsidRPr="00D35175" w:rsidRDefault="00F658B1" w:rsidP="0028076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21973D" w14:textId="3888C18E" w:rsidR="00F658B1" w:rsidRPr="00F658B1" w:rsidRDefault="00280760" w:rsidP="00F658B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8B1">
        <w:rPr>
          <w:rFonts w:ascii="Times New Roman" w:hAnsi="Times New Roman" w:cs="Times New Roman"/>
          <w:b/>
          <w:bCs/>
          <w:sz w:val="24"/>
          <w:szCs w:val="24"/>
        </w:rPr>
        <w:t xml:space="preserve">Praca komisji weryfikującej </w:t>
      </w:r>
      <w:r w:rsidR="002D0658" w:rsidRPr="00F658B1">
        <w:rPr>
          <w:rFonts w:ascii="Times New Roman" w:hAnsi="Times New Roman" w:cs="Times New Roman"/>
          <w:b/>
          <w:bCs/>
          <w:sz w:val="24"/>
          <w:szCs w:val="24"/>
        </w:rPr>
        <w:t>wnioski</w:t>
      </w:r>
      <w:r w:rsidRPr="00F658B1">
        <w:rPr>
          <w:rFonts w:ascii="Times New Roman" w:hAnsi="Times New Roman" w:cs="Times New Roman"/>
          <w:b/>
          <w:bCs/>
          <w:sz w:val="24"/>
          <w:szCs w:val="24"/>
        </w:rPr>
        <w:t xml:space="preserve"> oraz przygotowanie listy najemców.</w:t>
      </w:r>
      <w:r w:rsidR="00F658B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16EA99B" w14:textId="188C2863" w:rsidR="00111018" w:rsidRPr="00111018" w:rsidRDefault="00280760" w:rsidP="00CE2BE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spływania wniosków </w:t>
      </w:r>
      <w:r w:rsidR="002D0658">
        <w:rPr>
          <w:rFonts w:ascii="Times New Roman" w:hAnsi="Times New Roman" w:cs="Times New Roman"/>
          <w:sz w:val="24"/>
          <w:szCs w:val="24"/>
        </w:rPr>
        <w:t xml:space="preserve">pracuje </w:t>
      </w:r>
      <w:r>
        <w:rPr>
          <w:rFonts w:ascii="Times New Roman" w:hAnsi="Times New Roman" w:cs="Times New Roman"/>
          <w:sz w:val="24"/>
          <w:szCs w:val="24"/>
        </w:rPr>
        <w:t xml:space="preserve">komisja weryfikacyjna. Jej praca będzie polegać na sprawdzaniu poprawności wniosków wraz </w:t>
      </w:r>
      <w:r w:rsidR="00E9501A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załącznikami. </w:t>
      </w:r>
      <w:r w:rsidR="00A96386">
        <w:rPr>
          <w:rFonts w:ascii="Times New Roman" w:hAnsi="Times New Roman" w:cs="Times New Roman"/>
          <w:sz w:val="24"/>
          <w:szCs w:val="24"/>
        </w:rPr>
        <w:t xml:space="preserve">W razie jakiś uchybień będzie wzywać najemcę do uzupełnienia wniosku. </w:t>
      </w:r>
      <w:r w:rsidR="00642F0D">
        <w:rPr>
          <w:rFonts w:ascii="Times New Roman" w:hAnsi="Times New Roman" w:cs="Times New Roman"/>
          <w:sz w:val="24"/>
          <w:szCs w:val="24"/>
        </w:rPr>
        <w:t xml:space="preserve">Zgodnie z kryteriami </w:t>
      </w:r>
      <w:r w:rsidR="00A96386">
        <w:rPr>
          <w:rFonts w:ascii="Times New Roman" w:hAnsi="Times New Roman" w:cs="Times New Roman"/>
          <w:sz w:val="24"/>
          <w:szCs w:val="24"/>
        </w:rPr>
        <w:t>będzie przyznawać punkty i na ich podstawie tworzyć listę</w:t>
      </w:r>
      <w:r w:rsidR="002D0658">
        <w:rPr>
          <w:rFonts w:ascii="Times New Roman" w:hAnsi="Times New Roman" w:cs="Times New Roman"/>
          <w:sz w:val="24"/>
          <w:szCs w:val="24"/>
        </w:rPr>
        <w:t xml:space="preserve"> najemców</w:t>
      </w:r>
      <w:r w:rsidR="00A96386">
        <w:rPr>
          <w:rFonts w:ascii="Times New Roman" w:hAnsi="Times New Roman" w:cs="Times New Roman"/>
          <w:sz w:val="24"/>
          <w:szCs w:val="24"/>
        </w:rPr>
        <w:t>, którą później przekaż</w:t>
      </w:r>
      <w:r w:rsidR="002D0658">
        <w:rPr>
          <w:rFonts w:ascii="Times New Roman" w:hAnsi="Times New Roman" w:cs="Times New Roman"/>
          <w:sz w:val="24"/>
          <w:szCs w:val="24"/>
        </w:rPr>
        <w:t>e</w:t>
      </w:r>
      <w:r w:rsidR="00A96386">
        <w:rPr>
          <w:rFonts w:ascii="Times New Roman" w:hAnsi="Times New Roman" w:cs="Times New Roman"/>
          <w:sz w:val="24"/>
          <w:szCs w:val="24"/>
        </w:rPr>
        <w:t xml:space="preserve"> spółce. Jeśli </w:t>
      </w:r>
      <w:r w:rsidR="00111018">
        <w:rPr>
          <w:rFonts w:ascii="Times New Roman" w:hAnsi="Times New Roman" w:cs="Times New Roman"/>
          <w:sz w:val="24"/>
          <w:szCs w:val="24"/>
        </w:rPr>
        <w:t>wpłynie</w:t>
      </w:r>
      <w:r w:rsidR="00A96386">
        <w:rPr>
          <w:rFonts w:ascii="Times New Roman" w:hAnsi="Times New Roman" w:cs="Times New Roman"/>
          <w:sz w:val="24"/>
          <w:szCs w:val="24"/>
        </w:rPr>
        <w:t xml:space="preserve"> </w:t>
      </w:r>
      <w:r w:rsidR="002D0658">
        <w:rPr>
          <w:rFonts w:ascii="Times New Roman" w:hAnsi="Times New Roman" w:cs="Times New Roman"/>
          <w:sz w:val="24"/>
          <w:szCs w:val="24"/>
        </w:rPr>
        <w:t>więcej wniosków</w:t>
      </w:r>
      <w:r w:rsidR="00A96386">
        <w:rPr>
          <w:rFonts w:ascii="Times New Roman" w:hAnsi="Times New Roman" w:cs="Times New Roman"/>
          <w:sz w:val="24"/>
          <w:szCs w:val="24"/>
        </w:rPr>
        <w:t xml:space="preserve"> niż dostępnych mieszkań, komisja stworzy listę rezerwową. </w:t>
      </w:r>
    </w:p>
    <w:p w14:paraId="6900996D" w14:textId="77777777" w:rsidR="00F658B1" w:rsidRPr="00D35175" w:rsidRDefault="00F658B1" w:rsidP="0028076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934022" w14:textId="07D71F03" w:rsidR="00280760" w:rsidRPr="00F658B1" w:rsidRDefault="00280760" w:rsidP="00F658B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8B1">
        <w:rPr>
          <w:rFonts w:ascii="Times New Roman" w:hAnsi="Times New Roman" w:cs="Times New Roman"/>
          <w:b/>
          <w:bCs/>
          <w:sz w:val="24"/>
          <w:szCs w:val="24"/>
        </w:rPr>
        <w:t>Przydział mieszkań, zgodnie z preferencjami najemców.</w:t>
      </w:r>
    </w:p>
    <w:p w14:paraId="558032F1" w14:textId="77777777" w:rsidR="00F658B1" w:rsidRPr="00F658B1" w:rsidRDefault="00F658B1" w:rsidP="00F658B1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105568" w14:textId="05044C2E" w:rsidR="00280760" w:rsidRDefault="00A96386" w:rsidP="0028076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przekazaniu listy najemców przez urząd do spółki</w:t>
      </w:r>
      <w:r w:rsidR="00912502">
        <w:rPr>
          <w:rFonts w:ascii="Times New Roman" w:hAnsi="Times New Roman" w:cs="Times New Roman"/>
          <w:sz w:val="24"/>
          <w:szCs w:val="24"/>
        </w:rPr>
        <w:t xml:space="preserve">, zostanie powołana komisja, która na </w:t>
      </w:r>
      <w:r>
        <w:rPr>
          <w:rFonts w:ascii="Times New Roman" w:hAnsi="Times New Roman" w:cs="Times New Roman"/>
          <w:sz w:val="24"/>
          <w:szCs w:val="24"/>
        </w:rPr>
        <w:t xml:space="preserve">podstawie przekazanych list, zajmie się przydziałem mieszkań, wedle preferencji zawartych we wnioskach. W przypadku takiej samej liczby punktów na liście, decydować </w:t>
      </w:r>
      <w:r w:rsidR="00912502">
        <w:rPr>
          <w:rFonts w:ascii="Times New Roman" w:hAnsi="Times New Roman" w:cs="Times New Roman"/>
          <w:sz w:val="24"/>
          <w:szCs w:val="24"/>
        </w:rPr>
        <w:t xml:space="preserve">będzie </w:t>
      </w:r>
      <w:r>
        <w:rPr>
          <w:rFonts w:ascii="Times New Roman" w:hAnsi="Times New Roman" w:cs="Times New Roman"/>
          <w:sz w:val="24"/>
          <w:szCs w:val="24"/>
        </w:rPr>
        <w:t xml:space="preserve">kolejność złożenia wniosku. </w:t>
      </w:r>
    </w:p>
    <w:p w14:paraId="561D0779" w14:textId="77777777" w:rsidR="00F658B1" w:rsidRDefault="00F658B1" w:rsidP="0028076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2AD2A2" w14:textId="77777777" w:rsidR="00CE2BE9" w:rsidRDefault="00CE2BE9" w:rsidP="0028076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B18C27" w14:textId="77777777" w:rsidR="00CE2BE9" w:rsidRPr="00D35175" w:rsidRDefault="00CE2BE9" w:rsidP="0028076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8D374E" w14:textId="1651A31C" w:rsidR="00912502" w:rsidRPr="00F658B1" w:rsidRDefault="00280760" w:rsidP="00F658B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8B1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Podpisanie umowy partycypacyjnej oraz jej wpłata.</w:t>
      </w:r>
    </w:p>
    <w:p w14:paraId="50C0EAEB" w14:textId="42773644" w:rsidR="00A96386" w:rsidRDefault="00A96386" w:rsidP="009125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2502">
        <w:rPr>
          <w:rFonts w:ascii="Times New Roman" w:hAnsi="Times New Roman" w:cs="Times New Roman"/>
          <w:sz w:val="24"/>
          <w:szCs w:val="24"/>
        </w:rPr>
        <w:t>Kiedy komisja zakończy przydział mieszkań, najemcy zostaną zaproszeni do podpisania umowy partycypacji. Umowy będą zawierane w siedzib</w:t>
      </w:r>
      <w:r w:rsidR="00CB25AB">
        <w:rPr>
          <w:rFonts w:ascii="Times New Roman" w:hAnsi="Times New Roman" w:cs="Times New Roman"/>
          <w:sz w:val="24"/>
          <w:szCs w:val="24"/>
        </w:rPr>
        <w:t xml:space="preserve">ie Spółki </w:t>
      </w:r>
      <w:r w:rsidR="00111018">
        <w:rPr>
          <w:rFonts w:ascii="Times New Roman" w:hAnsi="Times New Roman" w:cs="Times New Roman"/>
          <w:sz w:val="24"/>
          <w:szCs w:val="24"/>
        </w:rPr>
        <w:t xml:space="preserve"> lub </w:t>
      </w:r>
      <w:r w:rsidR="00CB25AB">
        <w:rPr>
          <w:rFonts w:ascii="Times New Roman" w:hAnsi="Times New Roman" w:cs="Times New Roman"/>
          <w:sz w:val="24"/>
          <w:szCs w:val="24"/>
        </w:rPr>
        <w:t>Urzędzie Miasta</w:t>
      </w:r>
      <w:r w:rsidR="00111018">
        <w:rPr>
          <w:rFonts w:ascii="Times New Roman" w:hAnsi="Times New Roman" w:cs="Times New Roman"/>
          <w:sz w:val="24"/>
          <w:szCs w:val="24"/>
        </w:rPr>
        <w:t>/Urzędzie Gminy</w:t>
      </w:r>
      <w:r w:rsidR="00CB25AB">
        <w:rPr>
          <w:rFonts w:ascii="Times New Roman" w:hAnsi="Times New Roman" w:cs="Times New Roman"/>
          <w:sz w:val="24"/>
          <w:szCs w:val="24"/>
        </w:rPr>
        <w:t>.</w:t>
      </w:r>
      <w:r w:rsidRPr="00912502">
        <w:rPr>
          <w:rFonts w:ascii="Times New Roman" w:hAnsi="Times New Roman" w:cs="Times New Roman"/>
          <w:sz w:val="24"/>
          <w:szCs w:val="24"/>
        </w:rPr>
        <w:t xml:space="preserve"> </w:t>
      </w:r>
      <w:r w:rsidR="00DD341F" w:rsidRPr="00912502">
        <w:rPr>
          <w:rFonts w:ascii="Times New Roman" w:hAnsi="Times New Roman" w:cs="Times New Roman"/>
          <w:sz w:val="24"/>
          <w:szCs w:val="24"/>
        </w:rPr>
        <w:t xml:space="preserve">Partycypacja </w:t>
      </w:r>
      <w:r w:rsidR="00DD341F">
        <w:rPr>
          <w:rFonts w:ascii="Times New Roman" w:hAnsi="Times New Roman" w:cs="Times New Roman"/>
          <w:sz w:val="24"/>
          <w:szCs w:val="24"/>
        </w:rPr>
        <w:t>wyniesie</w:t>
      </w:r>
      <w:r w:rsidR="002D0658">
        <w:rPr>
          <w:rFonts w:ascii="Times New Roman" w:hAnsi="Times New Roman" w:cs="Times New Roman"/>
          <w:sz w:val="24"/>
          <w:szCs w:val="24"/>
        </w:rPr>
        <w:t xml:space="preserve"> </w:t>
      </w:r>
      <w:r w:rsidRPr="00912502">
        <w:rPr>
          <w:rFonts w:ascii="Times New Roman" w:hAnsi="Times New Roman" w:cs="Times New Roman"/>
          <w:sz w:val="24"/>
          <w:szCs w:val="24"/>
        </w:rPr>
        <w:t>15% wartości mieszkania</w:t>
      </w:r>
      <w:r w:rsidR="002D0658">
        <w:rPr>
          <w:rFonts w:ascii="Times New Roman" w:hAnsi="Times New Roman" w:cs="Times New Roman"/>
          <w:sz w:val="24"/>
          <w:szCs w:val="24"/>
        </w:rPr>
        <w:t xml:space="preserve"> (patrz tabela szacunkowej wysokości partycypacji oraz czynszów)</w:t>
      </w:r>
      <w:r w:rsidRPr="00912502">
        <w:rPr>
          <w:rFonts w:ascii="Times New Roman" w:hAnsi="Times New Roman" w:cs="Times New Roman"/>
          <w:sz w:val="24"/>
          <w:szCs w:val="24"/>
        </w:rPr>
        <w:t>. Najemca będzie zobowiązany wpłacić kwotę w wyznaczonym termini</w:t>
      </w:r>
      <w:r w:rsidR="00CB25AB">
        <w:rPr>
          <w:rFonts w:ascii="Times New Roman" w:hAnsi="Times New Roman" w:cs="Times New Roman"/>
          <w:sz w:val="24"/>
          <w:szCs w:val="24"/>
        </w:rPr>
        <w:t>e</w:t>
      </w:r>
      <w:r w:rsidR="00111018">
        <w:rPr>
          <w:rFonts w:ascii="Times New Roman" w:hAnsi="Times New Roman" w:cs="Times New Roman"/>
          <w:sz w:val="24"/>
          <w:szCs w:val="24"/>
        </w:rPr>
        <w:t xml:space="preserve">. Przewidziane jest podzielenie płatności partycypacji na dwie części. </w:t>
      </w:r>
    </w:p>
    <w:p w14:paraId="53A3E645" w14:textId="77777777" w:rsidR="00F658B1" w:rsidRPr="00912502" w:rsidRDefault="00F658B1" w:rsidP="009125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8E9C55" w14:textId="7D5D5E0C" w:rsidR="00CE2BE9" w:rsidRDefault="00280760" w:rsidP="00CE2BE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8B1">
        <w:rPr>
          <w:rFonts w:ascii="Times New Roman" w:hAnsi="Times New Roman" w:cs="Times New Roman"/>
          <w:b/>
          <w:bCs/>
          <w:sz w:val="24"/>
          <w:szCs w:val="24"/>
        </w:rPr>
        <w:t>Podpisanie umowy najm</w:t>
      </w:r>
      <w:r w:rsidR="002D065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658B1">
        <w:rPr>
          <w:rFonts w:ascii="Times New Roman" w:hAnsi="Times New Roman" w:cs="Times New Roman"/>
          <w:b/>
          <w:bCs/>
          <w:sz w:val="24"/>
          <w:szCs w:val="24"/>
        </w:rPr>
        <w:t xml:space="preserve"> oraz wpłata zaliczki.</w:t>
      </w:r>
    </w:p>
    <w:p w14:paraId="1163D417" w14:textId="77777777" w:rsidR="00CE2BE9" w:rsidRPr="00CE2BE9" w:rsidRDefault="00CE2BE9" w:rsidP="00CE2BE9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6C4C6" w14:textId="1E08CCCB" w:rsidR="00423F93" w:rsidRPr="00423F93" w:rsidRDefault="00A96386" w:rsidP="00423F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całego procesu budowy oraz oddaniu budynków do użytku, najemcy podpiszą ze spółką umowy najmu lokali mieszkalnych. Wraz z podpisaniem umowy zobowiązują się do wpłacenia kaucji zabezpieczającej, w wysokości nie większej niż wartość sześciomiesięcznego czynszu. </w:t>
      </w:r>
    </w:p>
    <w:p w14:paraId="4523CA9B" w14:textId="0BAC9DB4" w:rsidR="00280760" w:rsidRPr="002D0658" w:rsidRDefault="00423F93" w:rsidP="002D06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F93">
        <w:rPr>
          <w:rFonts w:ascii="Times New Roman" w:hAnsi="Times New Roman" w:cs="Times New Roman"/>
          <w:sz w:val="24"/>
          <w:szCs w:val="24"/>
        </w:rPr>
        <w:t>Umowa najmu z opcją dojścia do własności jest zawierana na okres 30 lat od dnia zawarcia pierwszej umowy najmu dla danej inwestycji mieszkaniowej, z możliwością przeniesienia własności na najemcę najwcześniej po upływie 15 lat. Minimalny okres umowy wynosi 5 lat</w:t>
      </w:r>
    </w:p>
    <w:p w14:paraId="77AFD289" w14:textId="77777777" w:rsidR="00F658B1" w:rsidRPr="00D35175" w:rsidRDefault="00F658B1" w:rsidP="0028076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208450" w14:textId="7750852E" w:rsidR="00280760" w:rsidRPr="00F658B1" w:rsidRDefault="00280760" w:rsidP="00F658B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8B1">
        <w:rPr>
          <w:rFonts w:ascii="Times New Roman" w:hAnsi="Times New Roman" w:cs="Times New Roman"/>
          <w:b/>
          <w:bCs/>
          <w:sz w:val="24"/>
          <w:szCs w:val="24"/>
        </w:rPr>
        <w:t>Odebran</w:t>
      </w:r>
      <w:r w:rsidR="00AD78B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658B1">
        <w:rPr>
          <w:rFonts w:ascii="Times New Roman" w:hAnsi="Times New Roman" w:cs="Times New Roman"/>
          <w:b/>
          <w:bCs/>
          <w:sz w:val="24"/>
          <w:szCs w:val="24"/>
        </w:rPr>
        <w:t>e kluczy do mieszkania.</w:t>
      </w:r>
    </w:p>
    <w:p w14:paraId="2E1198A2" w14:textId="59D9C60E" w:rsidR="00A96386" w:rsidRDefault="00A96386" w:rsidP="00A96386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podpisaniu umowy najmu oraz wpłaceniu kaucji, najemca odbierze klucze do nowego mieszkania. </w:t>
      </w:r>
    </w:p>
    <w:p w14:paraId="5789F988" w14:textId="77777777" w:rsidR="00861037" w:rsidRDefault="00861037" w:rsidP="00861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C8E11F" w14:textId="77777777" w:rsidR="00861037" w:rsidRPr="00F658B1" w:rsidRDefault="00861037" w:rsidP="00861037">
      <w:pPr>
        <w:pStyle w:val="Akapitzlist1"/>
        <w:tabs>
          <w:tab w:val="left" w:pos="0"/>
          <w:tab w:val="left" w:pos="284"/>
        </w:tabs>
        <w:spacing w:line="360" w:lineRule="auto"/>
        <w:ind w:left="0" w:right="-43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658B1">
        <w:rPr>
          <w:rFonts w:ascii="Times New Roman" w:hAnsi="Times New Roman" w:cs="Times New Roman"/>
          <w:b/>
          <w:bCs/>
        </w:rPr>
        <w:t xml:space="preserve">Standard wykończenia </w:t>
      </w:r>
    </w:p>
    <w:p w14:paraId="227137E8" w14:textId="77777777" w:rsidR="00861037" w:rsidRDefault="00861037" w:rsidP="00861037">
      <w:pPr>
        <w:pStyle w:val="Akapitzlist1"/>
        <w:tabs>
          <w:tab w:val="left" w:pos="0"/>
          <w:tab w:val="left" w:pos="284"/>
        </w:tabs>
        <w:spacing w:line="360" w:lineRule="auto"/>
        <w:ind w:left="360" w:right="-431"/>
        <w:jc w:val="both"/>
        <w:rPr>
          <w:rFonts w:ascii="Times New Roman" w:eastAsia="Times New Roman" w:hAnsi="Times New Roman" w:cs="Times New Roman"/>
          <w:lang w:eastAsia="pl-PL"/>
        </w:rPr>
      </w:pPr>
      <w:r w:rsidRPr="00D35175">
        <w:rPr>
          <w:rFonts w:ascii="Times New Roman" w:hAnsi="Times New Roman" w:cs="Times New Roman"/>
        </w:rPr>
        <w:t>Mieszkanie będzie wyposażone w urządzenia sanitarne (miska ustępowa, natrysk lub wanna, umywalka) i urządzenia kuchenne (zlewozmywak, bateria, kuchenka z piekarnikiem elektrycznym). Podłogi w pokojach wyłożone będą panelami podłogowymi, wydzielona część pokoi pod aneksy kuchenne i łazienki płytkami ceramicznymi, wszystkie pomieszczenia malowane farbami w kolorze białym, w łazienkach płytki ceramiczne na ścianach</w:t>
      </w:r>
      <w:r w:rsidRPr="00D35175">
        <w:rPr>
          <w:rFonts w:ascii="Times New Roman" w:eastAsia="Times New Roman" w:hAnsi="Times New Roman" w:cs="Times New Roman"/>
          <w:lang w:eastAsia="pl-PL"/>
        </w:rPr>
        <w:t>.</w:t>
      </w:r>
    </w:p>
    <w:p w14:paraId="6B1748AD" w14:textId="77777777" w:rsidR="00111018" w:rsidRDefault="00111018" w:rsidP="00C932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954BD" w14:textId="77777777" w:rsidR="002D0658" w:rsidRPr="00C93208" w:rsidRDefault="002D0658" w:rsidP="00C932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7C451" w14:textId="5C6E6F5E" w:rsidR="00C93208" w:rsidRPr="00DD341F" w:rsidRDefault="00157214" w:rsidP="003D55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1F"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Wymagane</w:t>
      </w:r>
      <w:r w:rsidR="00A55387" w:rsidRPr="00DD341F">
        <w:rPr>
          <w:rFonts w:ascii="Times New Roman" w:hAnsi="Times New Roman" w:cs="Times New Roman"/>
          <w:b/>
          <w:bCs/>
          <w:sz w:val="24"/>
          <w:szCs w:val="24"/>
        </w:rPr>
        <w:t xml:space="preserve"> dokumentu</w:t>
      </w:r>
      <w:r w:rsidRPr="00DD341F">
        <w:rPr>
          <w:rFonts w:ascii="Times New Roman" w:hAnsi="Times New Roman" w:cs="Times New Roman"/>
          <w:b/>
          <w:bCs/>
          <w:sz w:val="24"/>
          <w:szCs w:val="24"/>
        </w:rPr>
        <w:t xml:space="preserve"> do złożenia wniosku o zawarcie umowy najm</w:t>
      </w:r>
      <w:r w:rsidR="00A55387" w:rsidRPr="00DD341F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="00C53E97" w:rsidRPr="00DD34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151A26" w14:textId="46235DD8" w:rsidR="00C93208" w:rsidRPr="00912502" w:rsidRDefault="00C93208" w:rsidP="00DD341F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502">
        <w:rPr>
          <w:rFonts w:ascii="Times New Roman" w:hAnsi="Times New Roman" w:cs="Times New Roman"/>
          <w:sz w:val="24"/>
          <w:szCs w:val="24"/>
        </w:rPr>
        <w:t xml:space="preserve">Wniosek </w:t>
      </w:r>
      <w:r w:rsidR="004F5751">
        <w:rPr>
          <w:rFonts w:ascii="Times New Roman" w:hAnsi="Times New Roman" w:cs="Times New Roman"/>
          <w:sz w:val="24"/>
          <w:szCs w:val="24"/>
        </w:rPr>
        <w:t>o zawarcie umowy najmu lokalu mieszkalnego</w:t>
      </w:r>
    </w:p>
    <w:p w14:paraId="2F76DFD6" w14:textId="13002668" w:rsidR="00C93208" w:rsidRPr="00912502" w:rsidRDefault="00C93208" w:rsidP="00DD341F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502">
        <w:rPr>
          <w:rFonts w:ascii="Times New Roman" w:hAnsi="Times New Roman" w:cs="Times New Roman"/>
          <w:sz w:val="24"/>
          <w:szCs w:val="24"/>
        </w:rPr>
        <w:t>Klauzula RODO</w:t>
      </w:r>
    </w:p>
    <w:p w14:paraId="7ADEF3E2" w14:textId="43305FE1" w:rsidR="00C93208" w:rsidRPr="00DD341F" w:rsidRDefault="00C93208" w:rsidP="00DD341F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502">
        <w:rPr>
          <w:rFonts w:ascii="Times New Roman" w:hAnsi="Times New Roman" w:cs="Times New Roman"/>
          <w:sz w:val="24"/>
          <w:szCs w:val="24"/>
        </w:rPr>
        <w:t xml:space="preserve">Oświadczenia odnośnie kryteriów dodatkowych, które zostały wskazane przez osobę wypełniającą wniosek. </w:t>
      </w:r>
      <w:r w:rsidR="00DD341F">
        <w:rPr>
          <w:rFonts w:ascii="Times New Roman" w:hAnsi="Times New Roman" w:cs="Times New Roman"/>
          <w:sz w:val="24"/>
          <w:szCs w:val="24"/>
        </w:rPr>
        <w:br/>
      </w:r>
      <w:r w:rsidR="00DD341F">
        <w:rPr>
          <w:rFonts w:ascii="Times New Roman" w:hAnsi="Times New Roman" w:cs="Times New Roman"/>
          <w:sz w:val="24"/>
          <w:szCs w:val="24"/>
        </w:rPr>
        <w:br/>
      </w:r>
    </w:p>
    <w:p w14:paraId="286B4733" w14:textId="77777777" w:rsidR="00DD341F" w:rsidRPr="00DD341F" w:rsidRDefault="00DD341F" w:rsidP="00DD34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41F">
        <w:rPr>
          <w:rFonts w:ascii="Times New Roman" w:hAnsi="Times New Roman" w:cs="Times New Roman"/>
          <w:b/>
          <w:bCs/>
          <w:sz w:val="24"/>
          <w:szCs w:val="24"/>
        </w:rPr>
        <w:t xml:space="preserve">Informacje w zakresie czasu trwania naboru oraz miejsca składania wniosków. </w:t>
      </w:r>
    </w:p>
    <w:p w14:paraId="3697264D" w14:textId="6C38984E" w:rsidR="00DD341F" w:rsidRDefault="00DD341F" w:rsidP="00DD34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41F">
        <w:rPr>
          <w:rFonts w:ascii="Times New Roman" w:hAnsi="Times New Roman" w:cs="Times New Roman"/>
          <w:sz w:val="24"/>
          <w:szCs w:val="24"/>
        </w:rPr>
        <w:t xml:space="preserve">Nabór wniosków prowadzony będzie od </w:t>
      </w:r>
      <w:r w:rsidR="00FF79D2">
        <w:rPr>
          <w:rFonts w:ascii="Times New Roman" w:hAnsi="Times New Roman" w:cs="Times New Roman"/>
          <w:sz w:val="24"/>
          <w:szCs w:val="24"/>
        </w:rPr>
        <w:t>20 listopada 2023 roku</w:t>
      </w:r>
      <w:r w:rsidRPr="00DD341F">
        <w:rPr>
          <w:rFonts w:ascii="Times New Roman" w:hAnsi="Times New Roman" w:cs="Times New Roman"/>
          <w:sz w:val="24"/>
          <w:szCs w:val="24"/>
        </w:rPr>
        <w:t xml:space="preserve"> do </w:t>
      </w:r>
      <w:r w:rsidR="00FF79D2">
        <w:rPr>
          <w:rFonts w:ascii="Times New Roman" w:hAnsi="Times New Roman" w:cs="Times New Roman"/>
          <w:sz w:val="24"/>
          <w:szCs w:val="24"/>
        </w:rPr>
        <w:t>29 grudnia 2023 roku.</w:t>
      </w:r>
    </w:p>
    <w:p w14:paraId="4C130A30" w14:textId="77777777" w:rsidR="00DD341F" w:rsidRPr="00DD341F" w:rsidRDefault="00DD341F" w:rsidP="00DD34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A52958" w14:textId="42AD8CD0" w:rsidR="00DD341F" w:rsidRPr="00DD341F" w:rsidRDefault="00DD341F" w:rsidP="00DD34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41F">
        <w:rPr>
          <w:rFonts w:ascii="Times New Roman" w:hAnsi="Times New Roman" w:cs="Times New Roman"/>
          <w:sz w:val="24"/>
          <w:szCs w:val="24"/>
        </w:rPr>
        <w:t>Wypełnione i podpisane wnioski wraz z niezbędnymi załącznikami należy:</w:t>
      </w:r>
    </w:p>
    <w:p w14:paraId="5E2FF8D9" w14:textId="77777777" w:rsidR="00DD341F" w:rsidRPr="00DD341F" w:rsidRDefault="00DD341F" w:rsidP="00DD34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41F">
        <w:rPr>
          <w:rFonts w:ascii="Times New Roman" w:hAnsi="Times New Roman" w:cs="Times New Roman"/>
          <w:sz w:val="24"/>
          <w:szCs w:val="24"/>
        </w:rPr>
        <w:t>- złożyć osobiście lub przez pełnomocnika w urzędzie</w:t>
      </w:r>
    </w:p>
    <w:p w14:paraId="716A7B8A" w14:textId="77777777" w:rsidR="00DD341F" w:rsidRPr="00DD341F" w:rsidRDefault="00DD341F" w:rsidP="00DD34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41F">
        <w:rPr>
          <w:rFonts w:ascii="Times New Roman" w:hAnsi="Times New Roman" w:cs="Times New Roman"/>
          <w:sz w:val="24"/>
          <w:szCs w:val="24"/>
        </w:rPr>
        <w:t>- złożyć za pomocą ePUAP</w:t>
      </w:r>
    </w:p>
    <w:p w14:paraId="2CEE5098" w14:textId="4D96915D" w:rsidR="00DD341F" w:rsidRPr="00DD341F" w:rsidRDefault="00DD341F" w:rsidP="00DD34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41F">
        <w:rPr>
          <w:rFonts w:ascii="Times New Roman" w:hAnsi="Times New Roman" w:cs="Times New Roman"/>
          <w:sz w:val="24"/>
          <w:szCs w:val="24"/>
        </w:rPr>
        <w:t xml:space="preserve">- przesłać pocztą tradycyjną na adres urzędu  </w:t>
      </w:r>
    </w:p>
    <w:p w14:paraId="74EC4380" w14:textId="77777777" w:rsidR="00C93208" w:rsidRDefault="00C93208" w:rsidP="00C932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452D9" w14:textId="628CFF94" w:rsidR="00C93208" w:rsidRDefault="00C93208" w:rsidP="00C932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12E">
        <w:rPr>
          <w:rFonts w:ascii="Times New Roman" w:hAnsi="Times New Roman" w:cs="Times New Roman"/>
          <w:b/>
          <w:bCs/>
          <w:sz w:val="24"/>
          <w:szCs w:val="24"/>
        </w:rPr>
        <w:t>Partycypacja (wkład własny)</w:t>
      </w:r>
      <w:r w:rsidRPr="00C93208">
        <w:rPr>
          <w:rFonts w:ascii="Times New Roman" w:hAnsi="Times New Roman" w:cs="Times New Roman"/>
          <w:sz w:val="24"/>
          <w:szCs w:val="24"/>
        </w:rPr>
        <w:t xml:space="preserve"> - </w:t>
      </w:r>
      <w:r w:rsidR="004F5751" w:rsidRPr="009E1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partycypacji wynosi 15% wartości mieszkania. Spełnia </w:t>
      </w:r>
      <w:r w:rsidR="002D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ona </w:t>
      </w:r>
      <w:r w:rsidR="004F5751" w:rsidRPr="009E199F">
        <w:rPr>
          <w:rFonts w:ascii="Times New Roman" w:hAnsi="Times New Roman" w:cs="Times New Roman"/>
          <w:color w:val="000000" w:themeColor="text1"/>
          <w:sz w:val="24"/>
          <w:szCs w:val="24"/>
        </w:rPr>
        <w:t>dwie podstawowe funkcje, po pierwsze; pozwala obniżyć wartość zaciąganego kredytu na budowę mieszkań, a co za tym idzie - zmniejsza stawkę czynszu. Po drugie; umożliwia najemcom dojście do własności po minimum 15 latach najmu.  Wpłaty partycypacji należy dokonać w terminie określonym w zawartej umowie partycypacji</w:t>
      </w:r>
      <w:r w:rsidR="004F5751" w:rsidRPr="009E199F">
        <w:rPr>
          <w:rFonts w:ascii="Times New Roman" w:hAnsi="Times New Roman" w:cs="Times New Roman"/>
          <w:color w:val="3B3A3A"/>
          <w:sz w:val="24"/>
          <w:szCs w:val="24"/>
        </w:rPr>
        <w:t>.</w:t>
      </w:r>
      <w:r w:rsidR="004F5751" w:rsidRPr="004F5751">
        <w:rPr>
          <w:rFonts w:ascii="Times New Roman" w:hAnsi="Times New Roman" w:cs="Times New Roman"/>
          <w:color w:val="3B3A3A"/>
          <w:sz w:val="29"/>
          <w:szCs w:val="29"/>
        </w:rPr>
        <w:t> </w:t>
      </w:r>
    </w:p>
    <w:p w14:paraId="25CCE557" w14:textId="185CF03F" w:rsidR="00C93208" w:rsidRDefault="00C93208" w:rsidP="00423F93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C26FE">
        <w:rPr>
          <w:rFonts w:ascii="Times New Roman" w:hAnsi="Times New Roman" w:cs="Times New Roman"/>
          <w:b/>
          <w:bCs/>
          <w:sz w:val="24"/>
          <w:szCs w:val="24"/>
        </w:rPr>
        <w:t>Czynsz</w:t>
      </w:r>
      <w:r w:rsidRPr="00D35175">
        <w:rPr>
          <w:rFonts w:ascii="Times New Roman" w:hAnsi="Times New Roman" w:cs="Times New Roman"/>
          <w:sz w:val="24"/>
          <w:szCs w:val="24"/>
        </w:rPr>
        <w:t xml:space="preserve"> - </w:t>
      </w:r>
      <w:r w:rsidRPr="00D351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4% wartości odtworzeniowej lokalu, obliczonej według przepisów </w:t>
      </w:r>
      <w:r w:rsidRPr="00D35175">
        <w:rPr>
          <w:rFonts w:ascii="Times New Roman" w:hAnsi="Times New Roman" w:cs="Times New Roman"/>
          <w:sz w:val="24"/>
          <w:szCs w:val="24"/>
          <w:shd w:val="clear" w:color="auto" w:fill="FFFFFF"/>
        </w:rPr>
        <w:t>ustawy</w:t>
      </w:r>
      <w:r w:rsidRPr="00D351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z dnia 21 czerwca 2001 r. o ochronie praw lokatorów, mieszkaniowym zasobie gminy i o zmianie Kodeksu cywilnego - w przypadku lokali mieszkalnych wybudowanych przy wykorzystaniu kredytu udzielonego przez Bank Gospodarstwa Krajowego na podstawie wniosków o kredyt złożonych do dnia 30 września 2009 r. </w:t>
      </w:r>
    </w:p>
    <w:p w14:paraId="7F1C3345" w14:textId="77777777" w:rsidR="00DD341F" w:rsidRDefault="00423F93" w:rsidP="00DD3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F93">
        <w:rPr>
          <w:rFonts w:ascii="Times New Roman" w:hAnsi="Times New Roman" w:cs="Times New Roman"/>
          <w:sz w:val="24"/>
          <w:szCs w:val="24"/>
        </w:rPr>
        <w:t xml:space="preserve">Zgodnie z ustawą o społecznych formach rozwoju mieszkalnictwa, czynsz pobierany od najemców będzie pokrywać koszty eksploatacji budynku, koszty remontów oraz spłaty zobowiązań SIM związanych z budową. Oprócz czynszu, najemcy będą zobowiązani do pokrycia opłat wynikających z bieżącego zużycia mediów (tj. za dostawę do mieszkania </w:t>
      </w:r>
      <w:r w:rsidRPr="00423F93">
        <w:rPr>
          <w:rFonts w:ascii="Times New Roman" w:hAnsi="Times New Roman" w:cs="Times New Roman"/>
          <w:sz w:val="24"/>
          <w:szCs w:val="24"/>
        </w:rPr>
        <w:lastRenderedPageBreak/>
        <w:t>energii, gazu, wody, odbioru ścieków, odpadów i nieczystości ciekłych). Opłaty będą szczegółowo określone w umowie najmu oraz w umowach z dostawcami mediów.</w:t>
      </w:r>
      <w:r w:rsidR="00DD341F">
        <w:rPr>
          <w:rFonts w:ascii="Times New Roman" w:hAnsi="Times New Roman" w:cs="Times New Roman"/>
          <w:sz w:val="24"/>
          <w:szCs w:val="24"/>
        </w:rPr>
        <w:br/>
      </w:r>
      <w:r w:rsidR="00DD341F">
        <w:rPr>
          <w:rFonts w:ascii="Times New Roman" w:hAnsi="Times New Roman" w:cs="Times New Roman"/>
          <w:sz w:val="24"/>
          <w:szCs w:val="24"/>
        </w:rPr>
        <w:br/>
      </w:r>
      <w:r w:rsidR="00DD341F" w:rsidRPr="008C26FE">
        <w:rPr>
          <w:rFonts w:ascii="Times New Roman" w:hAnsi="Times New Roman" w:cs="Times New Roman"/>
          <w:b/>
          <w:bCs/>
          <w:sz w:val="24"/>
          <w:szCs w:val="24"/>
        </w:rPr>
        <w:t>Kaucja zabezpieczająca</w:t>
      </w:r>
      <w:r w:rsidR="00DD341F" w:rsidRPr="00D35175">
        <w:rPr>
          <w:rFonts w:ascii="Times New Roman" w:hAnsi="Times New Roman" w:cs="Times New Roman"/>
          <w:sz w:val="24"/>
          <w:szCs w:val="24"/>
        </w:rPr>
        <w:t xml:space="preserve"> – Kaucja wpłacana jest po podpisaniu umowy najmu pomiędzy wynajmującym a spółką. Jest to kwota sześciokrotności miesięcznego czynszu. W przypadku wypowiedzenia umowy najmu, po opuszczeniu mieszkania i sporządzeniu protokołu zdawczo-odbiorczego, kaucja zostaje zwrócona. </w:t>
      </w:r>
    </w:p>
    <w:p w14:paraId="34E7CEDB" w14:textId="77777777" w:rsidR="00DD341F" w:rsidRDefault="00DD341F" w:rsidP="00DD3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5ACE7" w14:textId="4594C4D9" w:rsidR="00DD341F" w:rsidRPr="00DD341F" w:rsidRDefault="00DD341F" w:rsidP="00423F9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41F">
        <w:rPr>
          <w:rFonts w:ascii="Times New Roman" w:hAnsi="Times New Roman" w:cs="Times New Roman"/>
          <w:i/>
          <w:iCs/>
          <w:sz w:val="24"/>
          <w:szCs w:val="24"/>
        </w:rPr>
        <w:t xml:space="preserve">WYSOKOŚĆ SZACUNKOWEJ PARTYCYPACJI I CZYNSZU PRZEDSTAWILIŚMY W ZAŁĄCZONEJ DO DOKUMENTU TABELI ( </w:t>
      </w:r>
      <w:r>
        <w:rPr>
          <w:rFonts w:ascii="Times New Roman" w:hAnsi="Times New Roman" w:cs="Times New Roman"/>
          <w:i/>
          <w:iCs/>
          <w:sz w:val="24"/>
          <w:szCs w:val="24"/>
        </w:rPr>
        <w:t>ostateczna wysokość czynszu oraz partycypacji zostanie ustalona po oddaniu budynku do użytk</w:t>
      </w:r>
      <w:r w:rsidR="00AD78B0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wyliczeniu </w:t>
      </w:r>
      <w:r w:rsidR="00AD78B0">
        <w:rPr>
          <w:rFonts w:ascii="Times New Roman" w:hAnsi="Times New Roman" w:cs="Times New Roman"/>
          <w:i/>
          <w:iCs/>
          <w:sz w:val="24"/>
          <w:szCs w:val="24"/>
        </w:rPr>
        <w:t>wszelkich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kosztów związanych z inwestycją)</w:t>
      </w:r>
    </w:p>
    <w:p w14:paraId="3DCA1D14" w14:textId="77777777" w:rsidR="002D0658" w:rsidRDefault="002D0658" w:rsidP="00C932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DF8303" w14:textId="3DAEA239" w:rsidR="004F5751" w:rsidRDefault="00AD78B0" w:rsidP="00C932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 ustawowe – obligatoryjne</w:t>
      </w:r>
    </w:p>
    <w:p w14:paraId="7CA268E0" w14:textId="2CD9737F" w:rsidR="00AD78B0" w:rsidRPr="00AD78B0" w:rsidRDefault="00AD78B0" w:rsidP="00C932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Poniższe kryteria muszę być spełnione na czas podpisywania umowy najmu. </w:t>
      </w:r>
    </w:p>
    <w:p w14:paraId="4BC15E31" w14:textId="0695FEE9" w:rsidR="00423F93" w:rsidRDefault="005D15BC" w:rsidP="00C932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220490B" w14:textId="77777777" w:rsidR="00AD78B0" w:rsidRPr="00A96386" w:rsidRDefault="00AD78B0" w:rsidP="00AD78B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96386">
        <w:rPr>
          <w:rFonts w:ascii="Times New Roman" w:hAnsi="Times New Roman" w:cs="Times New Roman"/>
          <w:sz w:val="24"/>
          <w:szCs w:val="24"/>
        </w:rPr>
        <w:t xml:space="preserve">Oświadczenie wnioskodawcy oraz osób zgłoszonych o nieposiadaniu tytułu prawnego do innego lokalu mieszkalnego </w:t>
      </w:r>
      <w:r>
        <w:rPr>
          <w:rFonts w:ascii="Times New Roman" w:hAnsi="Times New Roman" w:cs="Times New Roman"/>
          <w:sz w:val="24"/>
          <w:szCs w:val="24"/>
        </w:rPr>
        <w:t>na terenie danej gminy.</w:t>
      </w:r>
    </w:p>
    <w:p w14:paraId="4B9EEA89" w14:textId="77777777" w:rsidR="00AD78B0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75">
        <w:rPr>
          <w:rFonts w:ascii="Times New Roman" w:hAnsi="Times New Roman" w:cs="Times New Roman"/>
          <w:sz w:val="24"/>
          <w:szCs w:val="24"/>
        </w:rPr>
        <w:t>W rozumieniu prawa, tytułem prawnym do lokalu może być: własność, współwłasność, prawo użytkowania wieczystego, spółdzielcze własnościowe/lokatorskie prawo do lokalu, najem, podnajem, dzierżawa, umowa o dożywocie, użytkowanie,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175">
        <w:rPr>
          <w:rFonts w:ascii="Times New Roman" w:hAnsi="Times New Roman" w:cs="Times New Roman"/>
          <w:sz w:val="24"/>
          <w:szCs w:val="24"/>
        </w:rPr>
        <w:t xml:space="preserve">służebność mieszkania, tytuł prawny na podstawie  ustawy Kodeks Prawny i Opiekuńczy, prawo do zakwaterowania na czas pełnienia służby wojskowej. </w:t>
      </w:r>
    </w:p>
    <w:p w14:paraId="2A9864CF" w14:textId="77777777" w:rsidR="00AD78B0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02747" w14:textId="77777777" w:rsidR="00AD78B0" w:rsidRDefault="00AD78B0" w:rsidP="00AD78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96386">
        <w:rPr>
          <w:rFonts w:ascii="Times New Roman" w:hAnsi="Times New Roman" w:cs="Times New Roman"/>
          <w:sz w:val="24"/>
          <w:szCs w:val="24"/>
        </w:rPr>
        <w:t xml:space="preserve">Deklaracja o wysokości dochodów wnioskodawcy  i osób zgłodzonych do wspólnego zamieszkania  o wysokości średniomiesięcznych dochodów w roku poprzedzającym rok, w którym jest składany wiosek </w:t>
      </w:r>
    </w:p>
    <w:p w14:paraId="0ACF8C9D" w14:textId="77777777" w:rsidR="00AD78B0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9095F">
        <w:rPr>
          <w:rFonts w:ascii="Times New Roman" w:hAnsi="Times New Roman" w:cs="Times New Roman"/>
          <w:b/>
          <w:bCs/>
          <w:sz w:val="24"/>
          <w:szCs w:val="24"/>
        </w:rPr>
        <w:t>ochód maksymalny</w:t>
      </w:r>
      <w:r w:rsidRPr="00D35175">
        <w:rPr>
          <w:rFonts w:ascii="Times New Roman" w:hAnsi="Times New Roman" w:cs="Times New Roman"/>
          <w:sz w:val="24"/>
          <w:szCs w:val="24"/>
        </w:rPr>
        <w:t xml:space="preserve"> – średni miesięczny dochód gospodarstwa domowego w roku poprzedzającym rok, w którym jest zawierana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175">
        <w:rPr>
          <w:rFonts w:ascii="Times New Roman" w:hAnsi="Times New Roman" w:cs="Times New Roman"/>
          <w:sz w:val="24"/>
          <w:szCs w:val="24"/>
        </w:rPr>
        <w:t xml:space="preserve">umowa najmu lokalu mieszkalnego nie </w:t>
      </w:r>
      <w:r w:rsidRPr="00D35175">
        <w:rPr>
          <w:rFonts w:ascii="Times New Roman" w:hAnsi="Times New Roman" w:cs="Times New Roman"/>
          <w:sz w:val="24"/>
          <w:szCs w:val="24"/>
        </w:rPr>
        <w:lastRenderedPageBreak/>
        <w:t xml:space="preserve">przekracza wysokości, o której mowa w art. 7a ust. 1 pkt. 2 ustawy z dnia 8 grudnia 2006 r. o finansowym wsparciu niektórych przedsięwzięć mieszkalnych. </w:t>
      </w:r>
    </w:p>
    <w:p w14:paraId="575210E4" w14:textId="77777777" w:rsidR="00AD78B0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EDAF7" w14:textId="77777777" w:rsidR="00AD78B0" w:rsidRPr="00D35175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75">
        <w:rPr>
          <w:rFonts w:ascii="Times New Roman" w:hAnsi="Times New Roman" w:cs="Times New Roman"/>
          <w:b/>
          <w:bCs/>
          <w:sz w:val="24"/>
          <w:szCs w:val="24"/>
        </w:rPr>
        <w:t xml:space="preserve">Dochód = </w:t>
      </w:r>
      <w:r w:rsidRPr="00D35175">
        <w:rPr>
          <w:rFonts w:ascii="Times New Roman" w:hAnsi="Times New Roman" w:cs="Times New Roman"/>
          <w:sz w:val="24"/>
          <w:szCs w:val="24"/>
        </w:rPr>
        <w:t>przychód – koszty uzyskania przychodu – podatek dochodowy od osób fizycznych – składki na ubezpieczenie społeczne niezaliczone do kosztów przychodu – składki na ubezpieczenie zdrowotne.</w:t>
      </w:r>
    </w:p>
    <w:p w14:paraId="0C02EAEF" w14:textId="77777777" w:rsidR="00AD78B0" w:rsidRPr="00D35175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75">
        <w:rPr>
          <w:rFonts w:ascii="Times New Roman" w:hAnsi="Times New Roman" w:cs="Times New Roman"/>
          <w:sz w:val="24"/>
          <w:szCs w:val="24"/>
        </w:rPr>
        <w:t>Za dochód uważa się dochód w rozumieniu ustawy z dnia 21 czerwca 2001 r. o dodatkach mieszkaniowych (Dz. U. z 2021 r. poz. 2021 ze zm.), która definiuje go zgodnie z art. 3 pkt 1 ustawy z dnia 28 listopada 2003 r. o świadczeniach rodzinnych (Dz. U. z 2023 r. poz. 390 ze zm.).</w:t>
      </w:r>
    </w:p>
    <w:p w14:paraId="66FB84F4" w14:textId="77777777" w:rsidR="00AD78B0" w:rsidRPr="00D35175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75">
        <w:rPr>
          <w:rFonts w:ascii="Times New Roman" w:hAnsi="Times New Roman" w:cs="Times New Roman"/>
          <w:b/>
          <w:bCs/>
          <w:sz w:val="24"/>
          <w:szCs w:val="24"/>
        </w:rPr>
        <w:t>Do dochodu wliczane są</w:t>
      </w:r>
      <w:r w:rsidRPr="00D35175">
        <w:rPr>
          <w:rFonts w:ascii="Times New Roman" w:hAnsi="Times New Roman" w:cs="Times New Roman"/>
          <w:sz w:val="24"/>
          <w:szCs w:val="24"/>
        </w:rPr>
        <w:t xml:space="preserve"> alimenty na rzecz dzieci ( otrzymane), stypendia doktoranckie, ekwiwalent za deputat węglowy, zasiłki chorobowe.</w:t>
      </w:r>
    </w:p>
    <w:p w14:paraId="5A2862F7" w14:textId="5D4E2B53" w:rsidR="00AD78B0" w:rsidRPr="00D35175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75">
        <w:rPr>
          <w:rFonts w:ascii="Times New Roman" w:hAnsi="Times New Roman" w:cs="Times New Roman"/>
          <w:b/>
          <w:bCs/>
          <w:sz w:val="24"/>
          <w:szCs w:val="24"/>
        </w:rPr>
        <w:t>Do dochodu nie wlicza się</w:t>
      </w:r>
      <w:r w:rsidRPr="00D351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35175">
        <w:rPr>
          <w:rFonts w:ascii="Times New Roman" w:hAnsi="Times New Roman" w:cs="Times New Roman"/>
          <w:sz w:val="24"/>
          <w:szCs w:val="24"/>
        </w:rPr>
        <w:t>00+</w:t>
      </w:r>
    </w:p>
    <w:p w14:paraId="5A698295" w14:textId="77777777" w:rsidR="00AD78B0" w:rsidRPr="00D35175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75">
        <w:rPr>
          <w:rFonts w:ascii="Times New Roman" w:hAnsi="Times New Roman" w:cs="Times New Roman"/>
          <w:sz w:val="24"/>
          <w:szCs w:val="24"/>
        </w:rPr>
        <w:t xml:space="preserve">Zgodnie z art. 7a ustawy z dnia 8 grudnia 2006 r. o finansowym wsparciu niektórych przedsięwzięć mieszkaniowych średni miesięczny dochód gospodarstwa domowego w roku poprzedzającym rok, w którym zawierana jest umowa najmu lokalu mieszkalnego, nie przekracza: </w:t>
      </w:r>
    </w:p>
    <w:p w14:paraId="1CC37AB4" w14:textId="77777777" w:rsidR="00AD78B0" w:rsidRPr="00D35175" w:rsidRDefault="00AD78B0" w:rsidP="00AD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5175">
        <w:rPr>
          <w:rFonts w:ascii="Times New Roman" w:hAnsi="Times New Roman" w:cs="Times New Roman"/>
          <w:sz w:val="24"/>
          <w:szCs w:val="24"/>
        </w:rPr>
        <w:t xml:space="preserve">a) 75% w jednoosobowym gospodarstwie domowym, </w:t>
      </w:r>
      <w:r w:rsidRPr="00D35175">
        <w:rPr>
          <w:rFonts w:ascii="Times New Roman" w:hAnsi="Times New Roman" w:cs="Times New Roman"/>
          <w:sz w:val="24"/>
          <w:szCs w:val="24"/>
        </w:rPr>
        <w:br/>
        <w:t xml:space="preserve">b) 105% w dwuosobowym gospodarstwie domowym, </w:t>
      </w:r>
      <w:r w:rsidRPr="00D35175">
        <w:rPr>
          <w:rFonts w:ascii="Times New Roman" w:hAnsi="Times New Roman" w:cs="Times New Roman"/>
          <w:sz w:val="24"/>
          <w:szCs w:val="24"/>
        </w:rPr>
        <w:br/>
        <w:t xml:space="preserve">c) 145% w trzyosobowym gospodarstwie domowym, </w:t>
      </w:r>
      <w:r w:rsidRPr="00D35175">
        <w:rPr>
          <w:rFonts w:ascii="Times New Roman" w:hAnsi="Times New Roman" w:cs="Times New Roman"/>
          <w:sz w:val="24"/>
          <w:szCs w:val="24"/>
        </w:rPr>
        <w:br/>
        <w:t xml:space="preserve">d) 170% w czteroosobowym gospodarstwie domowym, </w:t>
      </w:r>
      <w:r w:rsidRPr="00D35175">
        <w:rPr>
          <w:rFonts w:ascii="Times New Roman" w:hAnsi="Times New Roman" w:cs="Times New Roman"/>
          <w:sz w:val="24"/>
          <w:szCs w:val="24"/>
        </w:rPr>
        <w:br/>
        <w:t>e) 170% w gospodarstwie domowym większym niż czteroosobowe, powiększone o dodatkowe 35% na każdą kolejną osobę w gospodarstwie domowym</w:t>
      </w:r>
      <w:r w:rsidRPr="00D35175">
        <w:rPr>
          <w:rFonts w:ascii="Times New Roman" w:hAnsi="Times New Roman" w:cs="Times New Roman"/>
          <w:sz w:val="24"/>
          <w:szCs w:val="24"/>
        </w:rPr>
        <w:br/>
        <w:t xml:space="preserve"> - iloczynu wysokości ostatnio ogłoszonego przeciętnego wynagrodzenia miesięcznego brutto w gospodarce narodowej w województwie, na terenie którego położony jest lokal mieszkalny, oraz współczynnika 1</w:t>
      </w:r>
      <w:r>
        <w:rPr>
          <w:rFonts w:ascii="Times New Roman" w:hAnsi="Times New Roman" w:cs="Times New Roman"/>
          <w:sz w:val="24"/>
          <w:szCs w:val="24"/>
        </w:rPr>
        <w:t>,4</w:t>
      </w:r>
      <w:r w:rsidRPr="00D35175">
        <w:rPr>
          <w:rFonts w:ascii="Times New Roman" w:hAnsi="Times New Roman" w:cs="Times New Roman"/>
          <w:sz w:val="24"/>
          <w:szCs w:val="24"/>
        </w:rPr>
        <w:t>.</w:t>
      </w:r>
    </w:p>
    <w:p w14:paraId="12470670" w14:textId="77777777" w:rsidR="00AD78B0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75">
        <w:rPr>
          <w:rFonts w:ascii="Times New Roman" w:hAnsi="Times New Roman" w:cs="Times New Roman"/>
          <w:sz w:val="24"/>
          <w:szCs w:val="24"/>
        </w:rPr>
        <w:t xml:space="preserve">Przeciętne wynagrodzenie miesięczne brutto w gospodarce narodowej w województwie lubelskim wynosi </w:t>
      </w:r>
      <w:r w:rsidRPr="00D351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5069,14</w:t>
      </w:r>
      <w:r w:rsidRPr="00D35175">
        <w:rPr>
          <w:rFonts w:ascii="Times New Roman" w:hAnsi="Times New Roman" w:cs="Times New Roman"/>
          <w:sz w:val="24"/>
          <w:szCs w:val="24"/>
        </w:rPr>
        <w:t xml:space="preserve"> ( obwieszczenie Prezesa Głównego Urzędu Statystycznego z dnia 18 listopada 2022 r.).</w:t>
      </w:r>
    </w:p>
    <w:p w14:paraId="44176A43" w14:textId="77777777" w:rsidR="00AD78B0" w:rsidRPr="00D35175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AD78B0" w:rsidRPr="00D35175" w14:paraId="550AAC35" w14:textId="77777777" w:rsidTr="0079721C">
        <w:tc>
          <w:tcPr>
            <w:tcW w:w="562" w:type="dxa"/>
          </w:tcPr>
          <w:p w14:paraId="49CEAF42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402" w:type="dxa"/>
          </w:tcPr>
          <w:p w14:paraId="19265623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Liczba osób w gospodarstwie</w:t>
            </w:r>
          </w:p>
        </w:tc>
        <w:tc>
          <w:tcPr>
            <w:tcW w:w="5098" w:type="dxa"/>
          </w:tcPr>
          <w:p w14:paraId="6EC34A6A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Limit dochodu w gospodarstwie domowym </w:t>
            </w:r>
          </w:p>
        </w:tc>
      </w:tr>
      <w:tr w:rsidR="00AD78B0" w:rsidRPr="00D35175" w14:paraId="6D91079F" w14:textId="77777777" w:rsidTr="0079721C">
        <w:tc>
          <w:tcPr>
            <w:tcW w:w="562" w:type="dxa"/>
          </w:tcPr>
          <w:p w14:paraId="157D5615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5C1B88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1 osoba </w:t>
            </w:r>
          </w:p>
        </w:tc>
        <w:tc>
          <w:tcPr>
            <w:tcW w:w="5098" w:type="dxa"/>
          </w:tcPr>
          <w:p w14:paraId="5C98D0D9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75% x 5069,14 zł x 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5 322,60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</w:p>
        </w:tc>
      </w:tr>
      <w:tr w:rsidR="00AD78B0" w:rsidRPr="00D35175" w14:paraId="3CAFCCC2" w14:textId="77777777" w:rsidTr="0079721C">
        <w:tc>
          <w:tcPr>
            <w:tcW w:w="562" w:type="dxa"/>
          </w:tcPr>
          <w:p w14:paraId="6FDE4317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CC0AB96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2 osoby</w:t>
            </w:r>
          </w:p>
        </w:tc>
        <w:tc>
          <w:tcPr>
            <w:tcW w:w="5098" w:type="dxa"/>
          </w:tcPr>
          <w:p w14:paraId="4683786D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105 % x 5069,14 zł x 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7 451,64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</w:p>
        </w:tc>
      </w:tr>
      <w:tr w:rsidR="00AD78B0" w:rsidRPr="00D35175" w14:paraId="61AFEC55" w14:textId="77777777" w:rsidTr="0079721C">
        <w:tc>
          <w:tcPr>
            <w:tcW w:w="562" w:type="dxa"/>
          </w:tcPr>
          <w:p w14:paraId="3F4EFC2D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42D320C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3 osoby</w:t>
            </w:r>
          </w:p>
        </w:tc>
        <w:tc>
          <w:tcPr>
            <w:tcW w:w="5098" w:type="dxa"/>
          </w:tcPr>
          <w:p w14:paraId="64E5DF2F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145 % x 5069,14 zł x 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10 290,35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AD78B0" w:rsidRPr="00D35175" w14:paraId="10916D96" w14:textId="77777777" w:rsidTr="0079721C">
        <w:tc>
          <w:tcPr>
            <w:tcW w:w="562" w:type="dxa"/>
          </w:tcPr>
          <w:p w14:paraId="350A660D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AF9CD26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4 osoby</w:t>
            </w:r>
          </w:p>
        </w:tc>
        <w:tc>
          <w:tcPr>
            <w:tcW w:w="5098" w:type="dxa"/>
          </w:tcPr>
          <w:p w14:paraId="0C400F23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170 % x 5069,14 zł x 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12 064,55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AD78B0" w:rsidRPr="00D35175" w14:paraId="63BCDC07" w14:textId="77777777" w:rsidTr="0079721C">
        <w:tc>
          <w:tcPr>
            <w:tcW w:w="562" w:type="dxa"/>
          </w:tcPr>
          <w:p w14:paraId="3625CBFD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30F8119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5 osób</w:t>
            </w:r>
          </w:p>
        </w:tc>
        <w:tc>
          <w:tcPr>
            <w:tcW w:w="5098" w:type="dxa"/>
          </w:tcPr>
          <w:p w14:paraId="64D89444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( 170 % + 35 % ) x 5069,14 zł x 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14 548,43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AD78B0" w:rsidRPr="00D35175" w14:paraId="4C8A4999" w14:textId="77777777" w:rsidTr="0079721C">
        <w:tc>
          <w:tcPr>
            <w:tcW w:w="562" w:type="dxa"/>
          </w:tcPr>
          <w:p w14:paraId="5F51E4E3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3C6CB54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6 osób</w:t>
            </w:r>
          </w:p>
        </w:tc>
        <w:tc>
          <w:tcPr>
            <w:tcW w:w="5098" w:type="dxa"/>
          </w:tcPr>
          <w:p w14:paraId="5C7340D0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( 170 % + 70 % ) x 5069,14 zł x 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17 032,31    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AD78B0" w:rsidRPr="00D35175" w14:paraId="3AB56566" w14:textId="77777777" w:rsidTr="0079721C">
        <w:tc>
          <w:tcPr>
            <w:tcW w:w="562" w:type="dxa"/>
          </w:tcPr>
          <w:p w14:paraId="70364AD8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DE23F9F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7 osób</w:t>
            </w:r>
          </w:p>
        </w:tc>
        <w:tc>
          <w:tcPr>
            <w:tcW w:w="5098" w:type="dxa"/>
          </w:tcPr>
          <w:p w14:paraId="1BAF9A0B" w14:textId="77777777" w:rsidR="00AD78B0" w:rsidRPr="00D35175" w:rsidRDefault="00AD78B0" w:rsidP="007972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>( 170 % + 105 % ) x 5069,14 zł x 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19 516,19</w:t>
            </w:r>
            <w:r w:rsidRPr="00D3517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5BFFC5E1" w14:textId="77777777" w:rsidR="00AD78B0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7420B" w14:textId="77777777" w:rsidR="00AD78B0" w:rsidRDefault="00AD78B0" w:rsidP="00AD7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2D">
        <w:rPr>
          <w:rFonts w:ascii="Times New Roman" w:hAnsi="Times New Roman" w:cs="Times New Roman"/>
          <w:sz w:val="24"/>
          <w:szCs w:val="24"/>
        </w:rPr>
        <w:t>Maksymalny dochód będzie obliczany w momencie podpisywania umowy najmu za rok poprzedzający. Powyższe kwoty nie są wiążące jednak mogą być zbliżone.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1881C" w14:textId="77777777" w:rsidR="002D042F" w:rsidRDefault="002D042F" w:rsidP="002F56B5">
      <w:pPr>
        <w:spacing w:line="360" w:lineRule="auto"/>
      </w:pPr>
    </w:p>
    <w:p w14:paraId="42DAE44D" w14:textId="77777777" w:rsidR="009A2811" w:rsidRDefault="009A2811" w:rsidP="002F56B5">
      <w:pPr>
        <w:spacing w:line="360" w:lineRule="auto"/>
      </w:pPr>
    </w:p>
    <w:p w14:paraId="431978B2" w14:textId="77777777" w:rsidR="009A2811" w:rsidRDefault="009A2811" w:rsidP="002F56B5">
      <w:pPr>
        <w:spacing w:line="360" w:lineRule="auto"/>
      </w:pPr>
    </w:p>
    <w:p w14:paraId="5AAF2FC4" w14:textId="77777777" w:rsidR="009A2811" w:rsidRDefault="009A2811" w:rsidP="002F56B5">
      <w:pPr>
        <w:spacing w:line="360" w:lineRule="auto"/>
      </w:pPr>
    </w:p>
    <w:p w14:paraId="282F884C" w14:textId="1AE8D180" w:rsidR="00AD78B0" w:rsidRDefault="00AD78B0" w:rsidP="00AD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E24134" w14:textId="77777777" w:rsidR="00AD78B0" w:rsidRDefault="00AD78B0" w:rsidP="00AD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D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9705" w14:textId="77777777" w:rsidR="00E24407" w:rsidRDefault="00E24407" w:rsidP="00A96386">
      <w:pPr>
        <w:spacing w:after="0" w:line="240" w:lineRule="auto"/>
      </w:pPr>
      <w:r>
        <w:separator/>
      </w:r>
    </w:p>
  </w:endnote>
  <w:endnote w:type="continuationSeparator" w:id="0">
    <w:p w14:paraId="08453554" w14:textId="77777777" w:rsidR="00E24407" w:rsidRDefault="00E24407" w:rsidP="00A9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003D" w14:textId="77777777" w:rsidR="00E24407" w:rsidRDefault="00E24407" w:rsidP="00A96386">
      <w:pPr>
        <w:spacing w:after="0" w:line="240" w:lineRule="auto"/>
      </w:pPr>
      <w:r>
        <w:separator/>
      </w:r>
    </w:p>
  </w:footnote>
  <w:footnote w:type="continuationSeparator" w:id="0">
    <w:p w14:paraId="0848FB92" w14:textId="77777777" w:rsidR="00E24407" w:rsidRDefault="00E24407" w:rsidP="00A9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02C"/>
    <w:multiLevelType w:val="hybridMultilevel"/>
    <w:tmpl w:val="D27EC424"/>
    <w:lvl w:ilvl="0" w:tplc="CD2E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058"/>
    <w:multiLevelType w:val="hybridMultilevel"/>
    <w:tmpl w:val="B3D8E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95E85"/>
    <w:multiLevelType w:val="hybridMultilevel"/>
    <w:tmpl w:val="EF2C2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D6284D4">
      <w:start w:val="7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0E4B2C"/>
    <w:multiLevelType w:val="hybridMultilevel"/>
    <w:tmpl w:val="8A380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3921">
    <w:abstractNumId w:val="2"/>
  </w:num>
  <w:num w:numId="2" w16cid:durableId="264264588">
    <w:abstractNumId w:val="1"/>
  </w:num>
  <w:num w:numId="3" w16cid:durableId="1612978726">
    <w:abstractNumId w:val="3"/>
  </w:num>
  <w:num w:numId="4" w16cid:durableId="177609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18"/>
    <w:rsid w:val="00093B12"/>
    <w:rsid w:val="000967CD"/>
    <w:rsid w:val="000A26E0"/>
    <w:rsid w:val="00111018"/>
    <w:rsid w:val="00157214"/>
    <w:rsid w:val="001F3CEA"/>
    <w:rsid w:val="001F6681"/>
    <w:rsid w:val="001F7FD8"/>
    <w:rsid w:val="0025668C"/>
    <w:rsid w:val="00280760"/>
    <w:rsid w:val="002D042F"/>
    <w:rsid w:val="002D0658"/>
    <w:rsid w:val="002F56B5"/>
    <w:rsid w:val="0034540B"/>
    <w:rsid w:val="003B250B"/>
    <w:rsid w:val="003D557F"/>
    <w:rsid w:val="00405265"/>
    <w:rsid w:val="00423F93"/>
    <w:rsid w:val="004F5751"/>
    <w:rsid w:val="00542C23"/>
    <w:rsid w:val="005A0A0F"/>
    <w:rsid w:val="005D15BC"/>
    <w:rsid w:val="00642F0D"/>
    <w:rsid w:val="0069372D"/>
    <w:rsid w:val="006C5101"/>
    <w:rsid w:val="006D07DB"/>
    <w:rsid w:val="006E1F6F"/>
    <w:rsid w:val="00756018"/>
    <w:rsid w:val="008103BF"/>
    <w:rsid w:val="008470A5"/>
    <w:rsid w:val="00861037"/>
    <w:rsid w:val="00912502"/>
    <w:rsid w:val="009A2811"/>
    <w:rsid w:val="009E199F"/>
    <w:rsid w:val="009F0380"/>
    <w:rsid w:val="00A05437"/>
    <w:rsid w:val="00A55387"/>
    <w:rsid w:val="00A9212E"/>
    <w:rsid w:val="00A96386"/>
    <w:rsid w:val="00AB31BD"/>
    <w:rsid w:val="00AD78B0"/>
    <w:rsid w:val="00B02550"/>
    <w:rsid w:val="00C53E97"/>
    <w:rsid w:val="00C93208"/>
    <w:rsid w:val="00C93FC3"/>
    <w:rsid w:val="00CB25AB"/>
    <w:rsid w:val="00CE2BE9"/>
    <w:rsid w:val="00DD341F"/>
    <w:rsid w:val="00DD7D15"/>
    <w:rsid w:val="00E02D91"/>
    <w:rsid w:val="00E24407"/>
    <w:rsid w:val="00E9501A"/>
    <w:rsid w:val="00EC7D50"/>
    <w:rsid w:val="00ED3C44"/>
    <w:rsid w:val="00EF352D"/>
    <w:rsid w:val="00F37D18"/>
    <w:rsid w:val="00F64782"/>
    <w:rsid w:val="00F658B1"/>
    <w:rsid w:val="00F86337"/>
    <w:rsid w:val="00FD6724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69B3"/>
  <w15:docId w15:val="{2059B43E-E646-4CAD-9458-941E3D65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CEA"/>
    <w:pPr>
      <w:ind w:left="720"/>
      <w:contextualSpacing/>
    </w:pPr>
  </w:style>
  <w:style w:type="paragraph" w:customStyle="1" w:styleId="Akapitzlist1">
    <w:name w:val="Akapit z listą1"/>
    <w:basedOn w:val="Normalny"/>
    <w:uiPriority w:val="7"/>
    <w:rsid w:val="002F56B5"/>
    <w:pPr>
      <w:suppressAutoHyphens/>
      <w:spacing w:after="0" w:line="240" w:lineRule="auto"/>
      <w:ind w:left="720"/>
    </w:pPr>
    <w:rPr>
      <w:rFonts w:ascii="Calibri" w:eastAsia="SimSun" w:hAnsi="Calibri" w:cs="Calibri"/>
      <w:kern w:val="0"/>
      <w:sz w:val="24"/>
      <w:szCs w:val="24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3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3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386"/>
    <w:rPr>
      <w:vertAlign w:val="superscript"/>
    </w:rPr>
  </w:style>
  <w:style w:type="table" w:styleId="Tabela-Siatka">
    <w:name w:val="Table Grid"/>
    <w:basedOn w:val="Standardowy"/>
    <w:uiPriority w:val="39"/>
    <w:rsid w:val="00A9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F71C-AD01-49AE-A90F-DAFB64B5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Kuroski</dc:creator>
  <cp:keywords/>
  <dc:description/>
  <cp:lastModifiedBy>Urząd Miasta Łuków</cp:lastModifiedBy>
  <cp:revision>3</cp:revision>
  <cp:lastPrinted>2023-08-24T13:42:00Z</cp:lastPrinted>
  <dcterms:created xsi:type="dcterms:W3CDTF">2023-09-18T09:12:00Z</dcterms:created>
  <dcterms:modified xsi:type="dcterms:W3CDTF">2023-11-13T13:21:00Z</dcterms:modified>
</cp:coreProperties>
</file>